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45E44" w:rsidR="00945E44" w:rsidP="00945E44" w:rsidRDefault="00945E44" w14:paraId="7E39AADB" w14:textId="77777777">
      <w:pPr>
        <w:pStyle w:val="Heading2"/>
        <w:spacing w:line="276" w:lineRule="auto"/>
        <w:rPr>
          <w:sz w:val="32"/>
          <w:szCs w:val="32"/>
          <w:u w:val="single"/>
        </w:rPr>
      </w:pPr>
      <w:r w:rsidRPr="00945E44">
        <w:rPr>
          <w:sz w:val="32"/>
          <w:szCs w:val="32"/>
          <w:u w:val="single"/>
        </w:rPr>
        <w:t xml:space="preserve">Procedure </w:t>
      </w:r>
      <w:r w:rsidRPr="00945E44" w:rsidR="00D25D11">
        <w:rPr>
          <w:sz w:val="32"/>
          <w:szCs w:val="32"/>
          <w:u w:val="single"/>
        </w:rPr>
        <w:t>Discharge Instructions</w:t>
      </w:r>
    </w:p>
    <w:p w:rsidRPr="00945E44" w:rsidR="005A453F" w:rsidP="00945E44" w:rsidRDefault="00945E44" w14:paraId="0BB2A819" w14:textId="7DE967A2">
      <w:pPr>
        <w:pStyle w:val="Heading2"/>
        <w:spacing w:line="276" w:lineRule="auto"/>
        <w:rPr>
          <w:sz w:val="28"/>
          <w:szCs w:val="28"/>
        </w:rPr>
      </w:pPr>
      <w:r w:rsidRPr="00945E44">
        <w:rPr>
          <w:sz w:val="28"/>
          <w:szCs w:val="28"/>
        </w:rPr>
        <w:t>EGD/ Colonoscopy/ Flexible Sigmoidoscopy</w:t>
      </w:r>
    </w:p>
    <w:p w:rsidR="00945E44" w:rsidP="00945E44" w:rsidRDefault="00945E44" w14:paraId="214877AC" w14:textId="77777777">
      <w:pPr>
        <w:tabs>
          <w:tab w:val="left" w:pos="-1080"/>
          <w:tab w:val="left" w:pos="-720"/>
          <w:tab w:val="left" w:pos="0"/>
          <w:tab w:val="left" w:pos="360"/>
          <w:tab w:val="left" w:pos="1440"/>
        </w:tabs>
        <w:jc w:val="both"/>
        <w:rPr>
          <w:rFonts w:ascii="Arial" w:hAnsi="Arial" w:cs="Arial"/>
          <w:i/>
          <w:sz w:val="20"/>
        </w:rPr>
      </w:pPr>
    </w:p>
    <w:p w:rsidRPr="00D25D11" w:rsidR="00945E44" w:rsidP="00945E44" w:rsidRDefault="00945E44" w14:paraId="274C518D" w14:textId="0C0CEB48">
      <w:pPr>
        <w:tabs>
          <w:tab w:val="left" w:pos="-1080"/>
          <w:tab w:val="left" w:pos="-720"/>
          <w:tab w:val="left" w:pos="0"/>
          <w:tab w:val="left" w:pos="360"/>
          <w:tab w:val="left" w:pos="144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 xml:space="preserve">*Note: These instructions are for informational purposes only and to educate patients on what to expect post procedure. Your instructions may vary slightly depending on your specific procedural findings and/or treatment. At the time of discharge from Southeastern Endoscopy Center, you will be given a copy of discharge instructions and any follow up recommendations. </w:t>
      </w:r>
    </w:p>
    <w:p w:rsidRPr="00D25D11" w:rsidR="00D72DF6" w:rsidP="005A453F" w:rsidRDefault="00D72DF6" w14:paraId="7EACEAFD" w14:textId="4CA32502">
      <w:pPr>
        <w:rPr>
          <w:rFonts w:ascii="Arial" w:hAnsi="Arial" w:cs="Arial"/>
          <w:szCs w:val="24"/>
        </w:rPr>
      </w:pPr>
    </w:p>
    <w:p w:rsidRPr="00945E44" w:rsidR="00EB327F" w:rsidP="00945E44" w:rsidRDefault="00EB327F" w14:paraId="07B8AAA2" w14:textId="77777777">
      <w:pPr>
        <w:tabs>
          <w:tab w:val="left" w:pos="-1080"/>
          <w:tab w:val="left" w:pos="-720"/>
          <w:tab w:val="left" w:pos="0"/>
          <w:tab w:val="left" w:pos="360"/>
          <w:tab w:val="left" w:pos="1440"/>
        </w:tabs>
        <w:spacing w:line="276" w:lineRule="auto"/>
        <w:jc w:val="both"/>
        <w:rPr>
          <w:rFonts w:ascii="Arial" w:hAnsi="Arial" w:cs="Arial"/>
          <w:b/>
          <w:bCs/>
          <w:snapToGrid/>
          <w:color w:val="000000"/>
          <w:sz w:val="22"/>
          <w:szCs w:val="22"/>
          <w:u w:val="single"/>
        </w:rPr>
      </w:pPr>
      <w:r w:rsidRPr="00945E44">
        <w:rPr>
          <w:rFonts w:ascii="Arial" w:hAnsi="Arial" w:cs="Arial"/>
          <w:b/>
          <w:bCs/>
          <w:snapToGrid/>
          <w:color w:val="000000"/>
          <w:sz w:val="22"/>
          <w:szCs w:val="22"/>
          <w:u w:val="single"/>
        </w:rPr>
        <w:t>Activity</w:t>
      </w:r>
    </w:p>
    <w:p w:rsidRPr="00945E44" w:rsidR="00EB327F" w:rsidP="086DC241" w:rsidRDefault="00EB327F" w14:paraId="5276C88A" w14:textId="7A4302EF">
      <w:pPr>
        <w:numPr>
          <w:ilvl w:val="0"/>
          <w:numId w:val="4"/>
        </w:numPr>
        <w:tabs>
          <w:tab w:val="left" w:leader="none" w:pos="360"/>
          <w:tab w:val="left" w:leader="none" w:pos="1440"/>
        </w:tabs>
        <w:jc w:val="both"/>
        <w:rPr>
          <w:rFonts w:ascii="Arial" w:hAnsi="Arial" w:cs="Arial"/>
          <w:snapToGrid/>
          <w:color w:val="000000"/>
          <w:sz w:val="20"/>
          <w:szCs w:val="20"/>
        </w:rPr>
      </w:pPr>
      <w:r w:rsidRPr="086DC241" w:rsidR="00EB327F">
        <w:rPr>
          <w:rFonts w:ascii="Arial" w:hAnsi="Arial" w:cs="Arial"/>
          <w:snapToGrid/>
          <w:color w:val="000000"/>
          <w:sz w:val="20"/>
          <w:szCs w:val="20"/>
        </w:rPr>
        <w:t xml:space="preserve">For the next 24 hours following </w:t>
      </w:r>
      <w:r w:rsidRPr="086DC241" w:rsidR="2F0CDD46">
        <w:rPr>
          <w:rFonts w:ascii="Arial" w:hAnsi="Arial" w:cs="Arial"/>
          <w:snapToGrid/>
          <w:color w:val="000000"/>
          <w:sz w:val="20"/>
          <w:szCs w:val="20"/>
        </w:rPr>
        <w:t>the procedure</w:t>
      </w:r>
      <w:r w:rsidRPr="086DC241" w:rsidR="00EB327F">
        <w:rPr>
          <w:rFonts w:ascii="Arial" w:hAnsi="Arial" w:cs="Arial"/>
          <w:snapToGrid/>
          <w:color w:val="000000"/>
          <w:sz w:val="20"/>
          <w:szCs w:val="20"/>
        </w:rPr>
        <w:t xml:space="preserve">, you will be recovering from sedation and may experience drowsiness and forgetfulness. It is best to rest and relax for the </w:t>
      </w:r>
      <w:r w:rsidRPr="086DC241" w:rsidR="00EB327F">
        <w:rPr>
          <w:rFonts w:ascii="Arial" w:hAnsi="Arial" w:cs="Arial"/>
          <w:snapToGrid/>
          <w:color w:val="000000"/>
          <w:sz w:val="20"/>
          <w:szCs w:val="20"/>
        </w:rPr>
        <w:t>remainder</w:t>
      </w:r>
      <w:r w:rsidRPr="086DC241" w:rsidR="00EB327F">
        <w:rPr>
          <w:rFonts w:ascii="Arial" w:hAnsi="Arial" w:cs="Arial"/>
          <w:snapToGrid/>
          <w:color w:val="000000"/>
          <w:sz w:val="20"/>
          <w:szCs w:val="20"/>
        </w:rPr>
        <w:t xml:space="preserve"> of the day. We recommend that you have someone with you during this time.</w:t>
      </w:r>
    </w:p>
    <w:p w:rsidRPr="00945E44" w:rsidR="00EB327F" w:rsidP="00EB327F" w:rsidRDefault="00EB327F" w14:paraId="31F83F1C" w14:textId="77777777">
      <w:pPr>
        <w:numPr>
          <w:ilvl w:val="0"/>
          <w:numId w:val="4"/>
        </w:numPr>
        <w:tabs>
          <w:tab w:val="left" w:pos="-1080"/>
          <w:tab w:val="left" w:pos="-720"/>
          <w:tab w:val="left" w:pos="0"/>
          <w:tab w:val="left" w:pos="360"/>
          <w:tab w:val="left" w:pos="1440"/>
        </w:tabs>
        <w:jc w:val="both"/>
        <w:rPr>
          <w:rFonts w:ascii="Arial" w:hAnsi="Arial" w:cs="Arial"/>
          <w:snapToGrid/>
          <w:color w:val="000000"/>
          <w:sz w:val="20"/>
        </w:rPr>
      </w:pPr>
      <w:r w:rsidRPr="00945E44">
        <w:rPr>
          <w:rFonts w:ascii="Arial" w:hAnsi="Arial" w:cs="Arial"/>
          <w:snapToGrid/>
          <w:color w:val="000000"/>
          <w:sz w:val="20"/>
        </w:rPr>
        <w:t>For the next 24 hours:</w:t>
      </w:r>
    </w:p>
    <w:p w:rsidRPr="00945E44" w:rsidR="00EB327F" w:rsidP="00EB327F" w:rsidRDefault="00EB327F" w14:paraId="1B99DB02" w14:textId="69862FCF">
      <w:pPr>
        <w:numPr>
          <w:ilvl w:val="1"/>
          <w:numId w:val="4"/>
        </w:numPr>
        <w:tabs>
          <w:tab w:val="left" w:pos="-1080"/>
          <w:tab w:val="left" w:pos="-720"/>
          <w:tab w:val="left" w:pos="0"/>
          <w:tab w:val="left" w:pos="360"/>
          <w:tab w:val="left" w:pos="1440"/>
        </w:tabs>
        <w:jc w:val="both"/>
        <w:rPr>
          <w:rFonts w:ascii="Arial" w:hAnsi="Arial" w:cs="Arial"/>
          <w:snapToGrid/>
          <w:color w:val="000000"/>
          <w:sz w:val="20"/>
        </w:rPr>
      </w:pPr>
      <w:r w:rsidRPr="00945E44">
        <w:rPr>
          <w:rFonts w:ascii="Arial" w:hAnsi="Arial" w:cs="Arial"/>
          <w:snapToGrid/>
          <w:color w:val="000000"/>
          <w:sz w:val="20"/>
        </w:rPr>
        <w:t>DO NOT drive or operate heavy machinery.</w:t>
      </w:r>
    </w:p>
    <w:p w:rsidRPr="00945E44" w:rsidR="00EB327F" w:rsidP="00EB327F" w:rsidRDefault="00EB327F" w14:paraId="78739A4A" w14:textId="5BE8B717">
      <w:pPr>
        <w:numPr>
          <w:ilvl w:val="1"/>
          <w:numId w:val="4"/>
        </w:numPr>
        <w:tabs>
          <w:tab w:val="left" w:pos="-1080"/>
          <w:tab w:val="left" w:pos="-720"/>
          <w:tab w:val="left" w:pos="0"/>
          <w:tab w:val="left" w:pos="360"/>
          <w:tab w:val="left" w:pos="1440"/>
        </w:tabs>
        <w:jc w:val="both"/>
        <w:rPr>
          <w:rFonts w:ascii="Arial" w:hAnsi="Arial" w:cs="Arial"/>
          <w:snapToGrid/>
          <w:color w:val="000000"/>
          <w:sz w:val="20"/>
        </w:rPr>
      </w:pPr>
      <w:r w:rsidRPr="00945E44">
        <w:rPr>
          <w:rFonts w:ascii="Arial" w:hAnsi="Arial" w:cs="Arial"/>
          <w:snapToGrid/>
          <w:color w:val="000000"/>
          <w:sz w:val="20"/>
        </w:rPr>
        <w:t>NO heavy lifting or strenuous activity.</w:t>
      </w:r>
    </w:p>
    <w:p w:rsidRPr="00945E44" w:rsidR="00EB327F" w:rsidP="00EB327F" w:rsidRDefault="00EB327F" w14:paraId="05F2FC6D" w14:textId="09C4C387">
      <w:pPr>
        <w:numPr>
          <w:ilvl w:val="1"/>
          <w:numId w:val="4"/>
        </w:numPr>
        <w:tabs>
          <w:tab w:val="left" w:pos="-1080"/>
          <w:tab w:val="left" w:pos="-720"/>
          <w:tab w:val="left" w:pos="0"/>
          <w:tab w:val="left" w:pos="360"/>
          <w:tab w:val="left" w:pos="1440"/>
        </w:tabs>
        <w:jc w:val="both"/>
        <w:rPr>
          <w:rFonts w:ascii="Arial" w:hAnsi="Arial" w:cs="Arial"/>
          <w:snapToGrid/>
          <w:color w:val="000000"/>
          <w:sz w:val="20"/>
        </w:rPr>
      </w:pPr>
      <w:r w:rsidRPr="00945E44">
        <w:rPr>
          <w:rFonts w:ascii="Arial" w:hAnsi="Arial" w:cs="Arial"/>
          <w:snapToGrid/>
          <w:color w:val="000000"/>
          <w:sz w:val="20"/>
        </w:rPr>
        <w:t>NO activities that require full attention or concentration.</w:t>
      </w:r>
    </w:p>
    <w:p w:rsidRPr="00945E44" w:rsidR="00EB327F" w:rsidP="00EB327F" w:rsidRDefault="00EB327F" w14:paraId="55CA98AB" w14:textId="34992053">
      <w:pPr>
        <w:numPr>
          <w:ilvl w:val="1"/>
          <w:numId w:val="4"/>
        </w:numPr>
        <w:tabs>
          <w:tab w:val="left" w:pos="-1080"/>
          <w:tab w:val="left" w:pos="-720"/>
          <w:tab w:val="left" w:pos="0"/>
          <w:tab w:val="left" w:pos="360"/>
          <w:tab w:val="left" w:pos="1440"/>
        </w:tabs>
        <w:jc w:val="both"/>
        <w:rPr>
          <w:rFonts w:ascii="Arial" w:hAnsi="Arial" w:cs="Arial"/>
          <w:snapToGrid/>
          <w:color w:val="000000"/>
          <w:sz w:val="20"/>
        </w:rPr>
      </w:pPr>
      <w:r w:rsidRPr="00945E44">
        <w:rPr>
          <w:rFonts w:ascii="Arial" w:hAnsi="Arial" w:cs="Arial"/>
          <w:snapToGrid/>
          <w:color w:val="000000"/>
          <w:sz w:val="20"/>
        </w:rPr>
        <w:t>DO NOT make important legal, work, or financial decisions.</w:t>
      </w:r>
    </w:p>
    <w:p w:rsidRPr="00945E44" w:rsidR="00EB327F" w:rsidP="00EB327F" w:rsidRDefault="00EB327F" w14:paraId="584FC55E" w14:textId="5A22A312">
      <w:pPr>
        <w:numPr>
          <w:ilvl w:val="1"/>
          <w:numId w:val="4"/>
        </w:numPr>
        <w:tabs>
          <w:tab w:val="left" w:pos="-1080"/>
          <w:tab w:val="left" w:pos="-720"/>
          <w:tab w:val="left" w:pos="0"/>
          <w:tab w:val="left" w:pos="360"/>
          <w:tab w:val="left" w:pos="1440"/>
        </w:tabs>
        <w:jc w:val="both"/>
        <w:rPr>
          <w:rFonts w:ascii="Arial" w:hAnsi="Arial" w:cs="Arial"/>
          <w:snapToGrid/>
          <w:color w:val="000000"/>
          <w:sz w:val="20"/>
        </w:rPr>
      </w:pPr>
      <w:r w:rsidRPr="00945E44">
        <w:rPr>
          <w:rFonts w:ascii="Arial" w:hAnsi="Arial" w:cs="Arial"/>
          <w:snapToGrid/>
          <w:color w:val="000000"/>
          <w:sz w:val="20"/>
        </w:rPr>
        <w:t>DO NOT drink any alcohol.</w:t>
      </w:r>
    </w:p>
    <w:p w:rsidRPr="00945E44" w:rsidR="00EB327F" w:rsidP="00EB327F" w:rsidRDefault="00EB327F" w14:paraId="07537A8C" w14:textId="5D9C6308">
      <w:pPr>
        <w:numPr>
          <w:ilvl w:val="1"/>
          <w:numId w:val="4"/>
        </w:numPr>
        <w:tabs>
          <w:tab w:val="left" w:pos="-1080"/>
          <w:tab w:val="left" w:pos="-720"/>
          <w:tab w:val="left" w:pos="0"/>
          <w:tab w:val="left" w:pos="360"/>
          <w:tab w:val="left" w:pos="1440"/>
        </w:tabs>
        <w:jc w:val="both"/>
        <w:rPr>
          <w:rFonts w:ascii="Arial" w:hAnsi="Arial" w:cs="Arial"/>
          <w:snapToGrid/>
          <w:color w:val="000000"/>
          <w:sz w:val="20"/>
        </w:rPr>
      </w:pPr>
      <w:r w:rsidRPr="00945E44">
        <w:rPr>
          <w:rFonts w:ascii="Arial" w:hAnsi="Arial" w:cs="Arial"/>
          <w:snapToGrid/>
          <w:color w:val="000000"/>
          <w:sz w:val="20"/>
        </w:rPr>
        <w:t>DO NOT take any medications that may make you drowsy such as sedatives, tranquilizers, or sleeping pills.</w:t>
      </w:r>
    </w:p>
    <w:p w:rsidRPr="00945E44" w:rsidR="00EB327F" w:rsidP="00EB327F" w:rsidRDefault="00EB327F" w14:paraId="289106B5" w14:textId="5AFF4286">
      <w:pPr>
        <w:numPr>
          <w:ilvl w:val="0"/>
          <w:numId w:val="4"/>
        </w:numPr>
        <w:tabs>
          <w:tab w:val="left" w:pos="-1080"/>
          <w:tab w:val="left" w:pos="-720"/>
          <w:tab w:val="left" w:pos="0"/>
          <w:tab w:val="left" w:pos="360"/>
          <w:tab w:val="left" w:pos="1440"/>
        </w:tabs>
        <w:jc w:val="both"/>
        <w:rPr>
          <w:rFonts w:ascii="Arial" w:hAnsi="Arial" w:cs="Arial"/>
          <w:snapToGrid/>
          <w:color w:val="000000"/>
          <w:sz w:val="20"/>
        </w:rPr>
      </w:pPr>
      <w:r w:rsidRPr="00945E44">
        <w:rPr>
          <w:rFonts w:ascii="Arial" w:hAnsi="Arial" w:cs="Arial"/>
          <w:snapToGrid/>
          <w:color w:val="000000"/>
          <w:sz w:val="20"/>
        </w:rPr>
        <w:t>After 24 hours, you may return to your normal activities unless instructed otherwise by your physician.</w:t>
      </w:r>
    </w:p>
    <w:p w:rsidRPr="00EB327F" w:rsidR="00EB327F" w:rsidP="00EB327F" w:rsidRDefault="00EB327F" w14:paraId="0DA7F5A2" w14:textId="77777777">
      <w:pPr>
        <w:tabs>
          <w:tab w:val="left" w:pos="-1080"/>
          <w:tab w:val="left" w:pos="-720"/>
          <w:tab w:val="left" w:pos="0"/>
          <w:tab w:val="left" w:pos="360"/>
          <w:tab w:val="left" w:pos="1440"/>
        </w:tabs>
        <w:ind w:left="720"/>
        <w:jc w:val="both"/>
        <w:rPr>
          <w:rFonts w:ascii="Arial" w:hAnsi="Arial" w:cs="Arial"/>
          <w:snapToGrid/>
          <w:color w:val="000000"/>
          <w:sz w:val="18"/>
          <w:szCs w:val="18"/>
        </w:rPr>
      </w:pPr>
    </w:p>
    <w:p w:rsidRPr="00945E44" w:rsidR="00945E44" w:rsidP="00945E44" w:rsidRDefault="00EB327F" w14:paraId="28039AA5" w14:textId="77777777">
      <w:pPr>
        <w:tabs>
          <w:tab w:val="left" w:pos="-1080"/>
          <w:tab w:val="left" w:pos="-720"/>
          <w:tab w:val="left" w:pos="0"/>
          <w:tab w:val="left" w:pos="360"/>
          <w:tab w:val="left" w:pos="1440"/>
        </w:tabs>
        <w:spacing w:line="276" w:lineRule="auto"/>
        <w:jc w:val="both"/>
        <w:rPr>
          <w:rFonts w:ascii="Arial" w:hAnsi="Arial" w:cs="Arial"/>
          <w:b/>
          <w:bCs/>
          <w:snapToGrid/>
          <w:color w:val="000000"/>
          <w:sz w:val="22"/>
          <w:szCs w:val="22"/>
          <w:u w:val="single"/>
        </w:rPr>
      </w:pPr>
      <w:r w:rsidRPr="00945E44">
        <w:rPr>
          <w:rFonts w:ascii="Arial" w:hAnsi="Arial" w:cs="Arial"/>
          <w:b/>
          <w:bCs/>
          <w:snapToGrid/>
          <w:color w:val="000000"/>
          <w:sz w:val="22"/>
          <w:szCs w:val="22"/>
          <w:u w:val="single"/>
        </w:rPr>
        <w:t>Diet</w:t>
      </w:r>
    </w:p>
    <w:p w:rsidRPr="00945E44" w:rsidR="00945E44" w:rsidP="00945E44" w:rsidRDefault="00945E44" w14:paraId="035E951E" w14:textId="4F165D3C">
      <w:pPr>
        <w:pStyle w:val="ListParagraph"/>
        <w:numPr>
          <w:ilvl w:val="0"/>
          <w:numId w:val="7"/>
        </w:numPr>
        <w:tabs>
          <w:tab w:val="left" w:pos="-1080"/>
          <w:tab w:val="left" w:pos="-720"/>
          <w:tab w:val="left" w:pos="0"/>
          <w:tab w:val="left" w:pos="360"/>
          <w:tab w:val="left" w:pos="1440"/>
        </w:tabs>
        <w:jc w:val="both"/>
        <w:rPr>
          <w:rFonts w:ascii="Arial" w:hAnsi="Arial" w:cs="Arial"/>
          <w:i/>
          <w:iCs/>
          <w:snapToGrid/>
          <w:color w:val="000000"/>
          <w:sz w:val="22"/>
          <w:szCs w:val="22"/>
          <w:u w:val="single"/>
        </w:rPr>
      </w:pPr>
      <w:r w:rsidRPr="00945E44">
        <w:rPr>
          <w:rFonts w:ascii="Arial" w:hAnsi="Arial" w:cs="Arial"/>
          <w:snapToGrid/>
          <w:color w:val="000000"/>
          <w:sz w:val="20"/>
        </w:rPr>
        <w:t>You may start with sips of water and advance your diet back to normal as tolerated.</w:t>
      </w:r>
      <w:r w:rsidRPr="00945E44">
        <w:rPr>
          <w:rFonts w:ascii="Arial" w:hAnsi="Arial" w:cs="Arial"/>
          <w:snapToGrid/>
          <w:color w:val="000000"/>
          <w:sz w:val="20"/>
        </w:rPr>
        <w:t xml:space="preserve"> </w:t>
      </w:r>
      <w:r w:rsidRPr="00945E44">
        <w:rPr>
          <w:rFonts w:ascii="Arial" w:hAnsi="Arial" w:cs="Arial"/>
          <w:i/>
          <w:iCs/>
          <w:snapToGrid/>
          <w:color w:val="000000"/>
          <w:sz w:val="20"/>
        </w:rPr>
        <w:t>(For EGD)</w:t>
      </w:r>
    </w:p>
    <w:p w:rsidRPr="00945E44" w:rsidR="00EB327F" w:rsidP="00EB327F" w:rsidRDefault="00EB327F" w14:paraId="4878771A" w14:textId="402C9D0F">
      <w:pPr>
        <w:numPr>
          <w:ilvl w:val="0"/>
          <w:numId w:val="5"/>
        </w:numPr>
        <w:tabs>
          <w:tab w:val="left" w:pos="-1080"/>
          <w:tab w:val="left" w:pos="-720"/>
          <w:tab w:val="left" w:pos="0"/>
          <w:tab w:val="left" w:pos="360"/>
          <w:tab w:val="left" w:pos="1440"/>
        </w:tabs>
        <w:jc w:val="both"/>
        <w:rPr>
          <w:rFonts w:ascii="Arial" w:hAnsi="Arial" w:cs="Arial"/>
          <w:snapToGrid/>
          <w:color w:val="000000"/>
          <w:sz w:val="20"/>
        </w:rPr>
      </w:pPr>
      <w:r w:rsidRPr="00945E44">
        <w:rPr>
          <w:rFonts w:ascii="Arial" w:hAnsi="Arial" w:cs="Arial"/>
          <w:snapToGrid/>
          <w:color w:val="000000"/>
          <w:sz w:val="20"/>
        </w:rPr>
        <w:t>You may resume your normal diet unless instructed otherwise by your physician. It is best to start with a bland meal as greasy and/ or spicy foods may cause GI upset.</w:t>
      </w:r>
      <w:r w:rsidRPr="00945E44" w:rsidR="00945E44">
        <w:rPr>
          <w:rFonts w:ascii="Arial" w:hAnsi="Arial" w:cs="Arial"/>
          <w:snapToGrid/>
          <w:color w:val="000000"/>
          <w:sz w:val="20"/>
        </w:rPr>
        <w:t xml:space="preserve"> </w:t>
      </w:r>
      <w:r w:rsidRPr="00945E44" w:rsidR="00945E44">
        <w:rPr>
          <w:rFonts w:ascii="Arial" w:hAnsi="Arial" w:cs="Arial"/>
          <w:i/>
          <w:iCs/>
          <w:snapToGrid/>
          <w:color w:val="000000"/>
          <w:sz w:val="20"/>
        </w:rPr>
        <w:t>(For Colonoscopy/ Flexible Sigmoidoscopy)</w:t>
      </w:r>
    </w:p>
    <w:p w:rsidRPr="00EB327F" w:rsidR="00EB327F" w:rsidP="00EB327F" w:rsidRDefault="00EB327F" w14:paraId="7BB1B12A" w14:textId="77777777">
      <w:pPr>
        <w:tabs>
          <w:tab w:val="left" w:pos="-1080"/>
          <w:tab w:val="left" w:pos="-720"/>
          <w:tab w:val="left" w:pos="0"/>
          <w:tab w:val="left" w:pos="360"/>
          <w:tab w:val="left" w:pos="1440"/>
        </w:tabs>
        <w:ind w:left="720"/>
        <w:jc w:val="both"/>
        <w:rPr>
          <w:rFonts w:ascii="Arial" w:hAnsi="Arial" w:cs="Arial"/>
          <w:snapToGrid/>
          <w:color w:val="000000"/>
          <w:sz w:val="18"/>
          <w:szCs w:val="18"/>
        </w:rPr>
      </w:pPr>
    </w:p>
    <w:p w:rsidRPr="00945E44" w:rsidR="00EB327F" w:rsidP="00945E44" w:rsidRDefault="00EB327F" w14:paraId="507E0E84" w14:textId="77777777">
      <w:pPr>
        <w:tabs>
          <w:tab w:val="left" w:pos="-1080"/>
          <w:tab w:val="left" w:pos="-720"/>
          <w:tab w:val="left" w:pos="0"/>
          <w:tab w:val="left" w:pos="360"/>
          <w:tab w:val="left" w:pos="1440"/>
        </w:tabs>
        <w:spacing w:line="276" w:lineRule="auto"/>
        <w:jc w:val="both"/>
        <w:rPr>
          <w:rFonts w:ascii="Arial" w:hAnsi="Arial" w:cs="Arial"/>
          <w:b/>
          <w:bCs/>
          <w:snapToGrid/>
          <w:color w:val="000000"/>
          <w:sz w:val="22"/>
          <w:szCs w:val="22"/>
          <w:u w:val="single"/>
        </w:rPr>
      </w:pPr>
      <w:r w:rsidRPr="00945E44">
        <w:rPr>
          <w:rFonts w:ascii="Arial" w:hAnsi="Arial" w:cs="Arial"/>
          <w:b/>
          <w:bCs/>
          <w:snapToGrid/>
          <w:color w:val="000000"/>
          <w:sz w:val="22"/>
          <w:szCs w:val="22"/>
          <w:u w:val="single"/>
        </w:rPr>
        <w:t>Instructions</w:t>
      </w:r>
    </w:p>
    <w:p w:rsidRPr="00945E44" w:rsidR="00EB327F" w:rsidP="00EB327F" w:rsidRDefault="00EB327F" w14:paraId="0EFFB147" w14:textId="35FDAE66">
      <w:pPr>
        <w:numPr>
          <w:ilvl w:val="0"/>
          <w:numId w:val="6"/>
        </w:numPr>
        <w:tabs>
          <w:tab w:val="left" w:pos="-1080"/>
          <w:tab w:val="left" w:pos="-720"/>
          <w:tab w:val="left" w:pos="0"/>
          <w:tab w:val="left" w:pos="360"/>
          <w:tab w:val="left" w:pos="1440"/>
        </w:tabs>
        <w:jc w:val="both"/>
        <w:rPr>
          <w:rFonts w:ascii="Arial" w:hAnsi="Arial" w:cs="Arial"/>
          <w:snapToGrid/>
          <w:color w:val="000000"/>
          <w:sz w:val="20"/>
        </w:rPr>
      </w:pPr>
      <w:r w:rsidRPr="00945E44">
        <w:rPr>
          <w:rFonts w:ascii="Arial" w:hAnsi="Arial" w:cs="Arial"/>
          <w:snapToGrid/>
          <w:color w:val="000000"/>
          <w:sz w:val="20"/>
        </w:rPr>
        <w:t>It is normal to have bloating, cramping or gas pain after your procedure, but this should resolve within a few hours.</w:t>
      </w:r>
    </w:p>
    <w:p w:rsidRPr="00945E44" w:rsidR="00945E44" w:rsidP="00945E44" w:rsidRDefault="00945E44" w14:paraId="3913FEFE" w14:textId="77777777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hAnsi="Arial" w:cs="Arial"/>
          <w:snapToGrid/>
          <w:color w:val="000000"/>
          <w:sz w:val="20"/>
        </w:rPr>
      </w:pPr>
      <w:r w:rsidRPr="00945E44">
        <w:rPr>
          <w:rFonts w:ascii="Arial" w:hAnsi="Arial" w:cs="Arial"/>
          <w:snapToGrid/>
          <w:color w:val="000000"/>
          <w:sz w:val="20"/>
        </w:rPr>
        <w:t>You may experience a sore throat for up to 48 hours following the procedure. You can use saltwater gargles or throat lozenges to help alleviate the discomfort</w:t>
      </w:r>
      <w:r w:rsidRPr="00945E44">
        <w:rPr>
          <w:rFonts w:ascii="Arial" w:hAnsi="Arial" w:cs="Arial"/>
          <w:snapToGrid/>
          <w:color w:val="000000"/>
          <w:sz w:val="20"/>
        </w:rPr>
        <w:t xml:space="preserve">. </w:t>
      </w:r>
      <w:r w:rsidRPr="00945E44">
        <w:rPr>
          <w:rFonts w:ascii="Arial" w:hAnsi="Arial" w:cs="Arial"/>
          <w:i/>
          <w:iCs/>
          <w:snapToGrid/>
          <w:color w:val="000000"/>
          <w:sz w:val="20"/>
        </w:rPr>
        <w:t>(For EGD)</w:t>
      </w:r>
    </w:p>
    <w:p w:rsidRPr="00945E44" w:rsidR="00EB327F" w:rsidP="00945E44" w:rsidRDefault="00EB327F" w14:paraId="0240A3AC" w14:textId="6F1FFC03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hAnsi="Arial" w:cs="Arial"/>
          <w:snapToGrid/>
          <w:color w:val="000000"/>
          <w:sz w:val="20"/>
        </w:rPr>
      </w:pPr>
      <w:r w:rsidRPr="00945E44">
        <w:rPr>
          <w:rFonts w:ascii="Arial" w:hAnsi="Arial" w:cs="Arial"/>
          <w:snapToGrid/>
          <w:color w:val="000000"/>
          <w:sz w:val="20"/>
        </w:rPr>
        <w:t>If you had a polyp removed or had biopsies in the colon, you may see a small amount of blood in the toilet or after you wipe.</w:t>
      </w:r>
      <w:r w:rsidRPr="00945E44" w:rsidR="00945E44">
        <w:rPr>
          <w:rFonts w:ascii="Arial" w:hAnsi="Arial" w:cs="Arial"/>
          <w:snapToGrid/>
          <w:color w:val="000000"/>
          <w:sz w:val="20"/>
        </w:rPr>
        <w:t xml:space="preserve"> </w:t>
      </w:r>
      <w:r w:rsidRPr="00945E44" w:rsidR="00945E44">
        <w:rPr>
          <w:rFonts w:ascii="Arial" w:hAnsi="Arial" w:cs="Arial"/>
          <w:i/>
          <w:iCs/>
          <w:snapToGrid/>
          <w:color w:val="000000"/>
          <w:sz w:val="20"/>
        </w:rPr>
        <w:t>(For Colonoscopy/ Flexible Sigmoidoscopy)</w:t>
      </w:r>
    </w:p>
    <w:p w:rsidRPr="00945E44" w:rsidR="00EB327F" w:rsidP="00EB327F" w:rsidRDefault="00EB327F" w14:paraId="04D3BDC7" w14:textId="77777777">
      <w:pPr>
        <w:numPr>
          <w:ilvl w:val="0"/>
          <w:numId w:val="6"/>
        </w:numPr>
        <w:tabs>
          <w:tab w:val="left" w:pos="-1080"/>
          <w:tab w:val="left" w:pos="-720"/>
          <w:tab w:val="left" w:pos="0"/>
          <w:tab w:val="left" w:pos="360"/>
          <w:tab w:val="left" w:pos="1440"/>
        </w:tabs>
        <w:jc w:val="both"/>
        <w:rPr>
          <w:rFonts w:ascii="Arial" w:hAnsi="Arial" w:cs="Arial"/>
          <w:snapToGrid/>
          <w:color w:val="000000"/>
          <w:sz w:val="20"/>
        </w:rPr>
      </w:pPr>
      <w:r w:rsidRPr="00945E44">
        <w:rPr>
          <w:rFonts w:ascii="Arial" w:hAnsi="Arial" w:cs="Arial"/>
          <w:snapToGrid/>
          <w:color w:val="000000"/>
          <w:sz w:val="20"/>
        </w:rPr>
        <w:t>Complications rarely arise following an endoscopy procedure, but call your doctor immediately or go to your nearest emergency room if you experience any of these symptoms:</w:t>
      </w:r>
    </w:p>
    <w:p w:rsidRPr="00945E44" w:rsidR="00EB327F" w:rsidP="00EB327F" w:rsidRDefault="00EB327F" w14:paraId="4A2428ED" w14:textId="5BE51601">
      <w:pPr>
        <w:numPr>
          <w:ilvl w:val="1"/>
          <w:numId w:val="6"/>
        </w:numPr>
        <w:tabs>
          <w:tab w:val="left" w:pos="-1080"/>
          <w:tab w:val="left" w:pos="-720"/>
          <w:tab w:val="left" w:pos="0"/>
          <w:tab w:val="left" w:pos="360"/>
          <w:tab w:val="left" w:pos="1440"/>
        </w:tabs>
        <w:jc w:val="both"/>
        <w:rPr>
          <w:rFonts w:ascii="Arial" w:hAnsi="Arial" w:cs="Arial"/>
          <w:snapToGrid/>
          <w:color w:val="000000"/>
          <w:sz w:val="20"/>
        </w:rPr>
      </w:pPr>
      <w:r w:rsidRPr="00945E44">
        <w:rPr>
          <w:rFonts w:ascii="Arial" w:hAnsi="Arial" w:cs="Arial"/>
          <w:snapToGrid/>
          <w:color w:val="000000"/>
          <w:sz w:val="20"/>
        </w:rPr>
        <w:t>Severe chills, fever over 101degrees F</w:t>
      </w:r>
    </w:p>
    <w:p w:rsidRPr="00945E44" w:rsidR="00EB327F" w:rsidP="00EB327F" w:rsidRDefault="00EB327F" w14:paraId="6842EE51" w14:textId="7E89FD3A">
      <w:pPr>
        <w:numPr>
          <w:ilvl w:val="1"/>
          <w:numId w:val="6"/>
        </w:numPr>
        <w:tabs>
          <w:tab w:val="left" w:pos="-1080"/>
          <w:tab w:val="left" w:pos="-720"/>
          <w:tab w:val="left" w:pos="0"/>
          <w:tab w:val="left" w:pos="360"/>
          <w:tab w:val="left" w:pos="1440"/>
        </w:tabs>
        <w:jc w:val="both"/>
        <w:rPr>
          <w:rFonts w:ascii="Arial" w:hAnsi="Arial" w:cs="Arial"/>
          <w:snapToGrid/>
          <w:color w:val="000000"/>
          <w:sz w:val="20"/>
        </w:rPr>
      </w:pPr>
      <w:r w:rsidRPr="00945E44">
        <w:rPr>
          <w:rFonts w:ascii="Arial" w:hAnsi="Arial" w:cs="Arial"/>
          <w:snapToGrid/>
          <w:color w:val="000000"/>
          <w:sz w:val="20"/>
        </w:rPr>
        <w:t>Persistent nausea or vomiting</w:t>
      </w:r>
    </w:p>
    <w:p w:rsidRPr="00945E44" w:rsidR="00EB327F" w:rsidP="00EB327F" w:rsidRDefault="00EB327F" w14:paraId="6ABD8F5C" w14:textId="374E8E94">
      <w:pPr>
        <w:numPr>
          <w:ilvl w:val="1"/>
          <w:numId w:val="6"/>
        </w:numPr>
        <w:tabs>
          <w:tab w:val="left" w:pos="-1080"/>
          <w:tab w:val="left" w:pos="-720"/>
          <w:tab w:val="left" w:pos="0"/>
          <w:tab w:val="left" w:pos="360"/>
          <w:tab w:val="left" w:pos="1440"/>
        </w:tabs>
        <w:jc w:val="both"/>
        <w:rPr>
          <w:rFonts w:ascii="Arial" w:hAnsi="Arial" w:cs="Arial"/>
          <w:snapToGrid/>
          <w:color w:val="000000"/>
          <w:sz w:val="20"/>
        </w:rPr>
      </w:pPr>
      <w:r w:rsidRPr="00945E44">
        <w:rPr>
          <w:rFonts w:ascii="Arial" w:hAnsi="Arial" w:cs="Arial"/>
          <w:snapToGrid/>
          <w:color w:val="000000"/>
          <w:sz w:val="20"/>
        </w:rPr>
        <w:t>Persistent weakness, dizziness, or disorientation</w:t>
      </w:r>
    </w:p>
    <w:p w:rsidRPr="00945E44" w:rsidR="00EB327F" w:rsidP="00EB327F" w:rsidRDefault="00EB327F" w14:paraId="0531B8E2" w14:textId="24122733">
      <w:pPr>
        <w:numPr>
          <w:ilvl w:val="1"/>
          <w:numId w:val="6"/>
        </w:numPr>
        <w:tabs>
          <w:tab w:val="left" w:pos="-1080"/>
          <w:tab w:val="left" w:pos="-720"/>
          <w:tab w:val="left" w:pos="0"/>
          <w:tab w:val="left" w:pos="360"/>
          <w:tab w:val="left" w:pos="1440"/>
        </w:tabs>
        <w:jc w:val="both"/>
        <w:rPr>
          <w:rFonts w:ascii="Arial" w:hAnsi="Arial" w:cs="Arial"/>
          <w:snapToGrid/>
          <w:color w:val="000000"/>
          <w:sz w:val="20"/>
        </w:rPr>
      </w:pPr>
      <w:r w:rsidRPr="00945E44">
        <w:rPr>
          <w:rFonts w:ascii="Arial" w:hAnsi="Arial" w:cs="Arial"/>
          <w:snapToGrid/>
          <w:color w:val="000000"/>
          <w:sz w:val="20"/>
        </w:rPr>
        <w:t>Shortness of breath</w:t>
      </w:r>
    </w:p>
    <w:p w:rsidRPr="00945E44" w:rsidR="00EB327F" w:rsidP="00EB327F" w:rsidRDefault="00EB327F" w14:paraId="5F8E5E43" w14:textId="67769FD9">
      <w:pPr>
        <w:numPr>
          <w:ilvl w:val="1"/>
          <w:numId w:val="6"/>
        </w:numPr>
        <w:tabs>
          <w:tab w:val="left" w:pos="-1080"/>
          <w:tab w:val="left" w:pos="-720"/>
          <w:tab w:val="left" w:pos="0"/>
          <w:tab w:val="left" w:pos="360"/>
          <w:tab w:val="left" w:pos="1440"/>
        </w:tabs>
        <w:jc w:val="both"/>
        <w:rPr>
          <w:rFonts w:ascii="Arial" w:hAnsi="Arial" w:cs="Arial"/>
          <w:snapToGrid/>
          <w:color w:val="000000"/>
          <w:sz w:val="20"/>
        </w:rPr>
      </w:pPr>
      <w:r w:rsidRPr="00945E44">
        <w:rPr>
          <w:rFonts w:ascii="Arial" w:hAnsi="Arial" w:cs="Arial"/>
          <w:snapToGrid/>
          <w:color w:val="000000"/>
          <w:sz w:val="20"/>
        </w:rPr>
        <w:t>Severe chest pain</w:t>
      </w:r>
    </w:p>
    <w:p w:rsidRPr="00945E44" w:rsidR="00EB327F" w:rsidP="00EB327F" w:rsidRDefault="00EB327F" w14:paraId="73C317F6" w14:textId="4CDF3D3F">
      <w:pPr>
        <w:numPr>
          <w:ilvl w:val="1"/>
          <w:numId w:val="6"/>
        </w:numPr>
        <w:tabs>
          <w:tab w:val="left" w:pos="-1080"/>
          <w:tab w:val="left" w:pos="-720"/>
          <w:tab w:val="left" w:pos="0"/>
          <w:tab w:val="left" w:pos="360"/>
          <w:tab w:val="left" w:pos="1440"/>
        </w:tabs>
        <w:jc w:val="both"/>
        <w:rPr>
          <w:rFonts w:ascii="Arial" w:hAnsi="Arial" w:cs="Arial"/>
          <w:snapToGrid/>
          <w:color w:val="000000"/>
          <w:sz w:val="20"/>
        </w:rPr>
      </w:pPr>
      <w:r w:rsidRPr="00945E44">
        <w:rPr>
          <w:rFonts w:ascii="Arial" w:hAnsi="Arial" w:cs="Arial"/>
          <w:snapToGrid/>
          <w:color w:val="000000"/>
          <w:sz w:val="20"/>
        </w:rPr>
        <w:t>Severe abdominal pain</w:t>
      </w:r>
    </w:p>
    <w:p w:rsidRPr="00945E44" w:rsidR="00EB327F" w:rsidP="00EB327F" w:rsidRDefault="00EB327F" w14:paraId="1E7B4097" w14:textId="5BC097E9">
      <w:pPr>
        <w:numPr>
          <w:ilvl w:val="1"/>
          <w:numId w:val="6"/>
        </w:numPr>
        <w:tabs>
          <w:tab w:val="left" w:pos="-1080"/>
          <w:tab w:val="left" w:pos="-720"/>
          <w:tab w:val="left" w:pos="0"/>
          <w:tab w:val="left" w:pos="360"/>
          <w:tab w:val="left" w:pos="1440"/>
        </w:tabs>
        <w:jc w:val="both"/>
        <w:rPr>
          <w:rFonts w:ascii="Arial" w:hAnsi="Arial" w:cs="Arial"/>
          <w:snapToGrid/>
          <w:color w:val="000000"/>
          <w:sz w:val="20"/>
        </w:rPr>
      </w:pPr>
      <w:r w:rsidRPr="00945E44">
        <w:rPr>
          <w:rFonts w:ascii="Arial" w:hAnsi="Arial" w:cs="Arial"/>
          <w:snapToGrid/>
          <w:color w:val="000000"/>
          <w:sz w:val="20"/>
        </w:rPr>
        <w:t>Pain when or difficulty swallowing</w:t>
      </w:r>
    </w:p>
    <w:p w:rsidRPr="00945E44" w:rsidR="00EB327F" w:rsidP="00EB327F" w:rsidRDefault="00EB327F" w14:paraId="79699D05" w14:textId="06909ED0">
      <w:pPr>
        <w:numPr>
          <w:ilvl w:val="1"/>
          <w:numId w:val="6"/>
        </w:numPr>
        <w:tabs>
          <w:tab w:val="left" w:pos="-1080"/>
          <w:tab w:val="left" w:pos="-720"/>
          <w:tab w:val="left" w:pos="0"/>
          <w:tab w:val="left" w:pos="360"/>
          <w:tab w:val="left" w:pos="1440"/>
        </w:tabs>
        <w:jc w:val="both"/>
        <w:rPr>
          <w:rFonts w:ascii="Arial" w:hAnsi="Arial" w:cs="Arial"/>
          <w:snapToGrid/>
          <w:color w:val="000000"/>
          <w:sz w:val="20"/>
        </w:rPr>
      </w:pPr>
      <w:r w:rsidRPr="00945E44">
        <w:rPr>
          <w:rFonts w:ascii="Arial" w:hAnsi="Arial" w:cs="Arial"/>
          <w:snapToGrid/>
          <w:color w:val="000000"/>
          <w:sz w:val="20"/>
        </w:rPr>
        <w:t>Difficulty urinating or moving your bowels</w:t>
      </w:r>
    </w:p>
    <w:p w:rsidRPr="00945E44" w:rsidR="00EB327F" w:rsidP="00EB327F" w:rsidRDefault="00EB327F" w14:paraId="63B9C38C" w14:textId="75294AE1">
      <w:pPr>
        <w:numPr>
          <w:ilvl w:val="1"/>
          <w:numId w:val="6"/>
        </w:numPr>
        <w:tabs>
          <w:tab w:val="left" w:pos="-1080"/>
          <w:tab w:val="left" w:pos="-720"/>
          <w:tab w:val="left" w:pos="0"/>
          <w:tab w:val="left" w:pos="360"/>
          <w:tab w:val="left" w:pos="1440"/>
        </w:tabs>
        <w:jc w:val="both"/>
        <w:rPr>
          <w:rFonts w:ascii="Arial" w:hAnsi="Arial" w:cs="Arial"/>
          <w:snapToGrid/>
          <w:color w:val="000000"/>
          <w:sz w:val="20"/>
        </w:rPr>
      </w:pPr>
      <w:r w:rsidRPr="00945E44">
        <w:rPr>
          <w:rFonts w:ascii="Arial" w:hAnsi="Arial" w:cs="Arial"/>
          <w:snapToGrid/>
          <w:color w:val="000000"/>
          <w:sz w:val="20"/>
        </w:rPr>
        <w:t>Rectal bleeding: &gt;1 Tbsp, blood clots, or continuous oozing of blood</w:t>
      </w:r>
    </w:p>
    <w:p w:rsidRPr="00945E44" w:rsidR="00EB327F" w:rsidP="00EB327F" w:rsidRDefault="00EB327F" w14:paraId="688FC014" w14:textId="4C2A9838">
      <w:pPr>
        <w:numPr>
          <w:ilvl w:val="1"/>
          <w:numId w:val="6"/>
        </w:numPr>
        <w:tabs>
          <w:tab w:val="left" w:pos="-1080"/>
          <w:tab w:val="left" w:pos="-720"/>
          <w:tab w:val="left" w:pos="0"/>
          <w:tab w:val="left" w:pos="360"/>
          <w:tab w:val="left" w:pos="1440"/>
        </w:tabs>
        <w:jc w:val="both"/>
        <w:rPr>
          <w:rFonts w:ascii="Arial" w:hAnsi="Arial" w:cs="Arial"/>
          <w:snapToGrid/>
          <w:color w:val="000000"/>
          <w:sz w:val="20"/>
        </w:rPr>
      </w:pPr>
      <w:r w:rsidRPr="00945E44">
        <w:rPr>
          <w:rFonts w:ascii="Arial" w:hAnsi="Arial" w:cs="Arial"/>
          <w:snapToGrid/>
          <w:color w:val="000000"/>
          <w:sz w:val="20"/>
        </w:rPr>
        <w:t>Black or tarry stools</w:t>
      </w:r>
    </w:p>
    <w:p w:rsidRPr="00945E44" w:rsidR="00EB327F" w:rsidP="00EB327F" w:rsidRDefault="00EB327F" w14:paraId="6DC8A085" w14:textId="191E6733">
      <w:pPr>
        <w:numPr>
          <w:ilvl w:val="1"/>
          <w:numId w:val="6"/>
        </w:numPr>
        <w:tabs>
          <w:tab w:val="left" w:pos="-1080"/>
          <w:tab w:val="left" w:pos="-720"/>
          <w:tab w:val="left" w:pos="0"/>
          <w:tab w:val="left" w:pos="360"/>
          <w:tab w:val="left" w:pos="1440"/>
        </w:tabs>
        <w:jc w:val="both"/>
        <w:rPr>
          <w:rFonts w:ascii="Arial" w:hAnsi="Arial" w:cs="Arial"/>
          <w:snapToGrid/>
          <w:color w:val="000000"/>
          <w:sz w:val="20"/>
        </w:rPr>
      </w:pPr>
      <w:r w:rsidRPr="00945E44">
        <w:rPr>
          <w:rFonts w:ascii="Arial" w:hAnsi="Arial" w:cs="Arial"/>
          <w:snapToGrid/>
          <w:color w:val="000000"/>
          <w:sz w:val="20"/>
        </w:rPr>
        <w:t>Vomiting blood, "coffee ground" material, or bile</w:t>
      </w:r>
    </w:p>
    <w:p w:rsidRPr="00945E44" w:rsidR="00EB327F" w:rsidP="00EB327F" w:rsidRDefault="00EB327F" w14:paraId="44C305AD" w14:textId="6AE681AE">
      <w:pPr>
        <w:numPr>
          <w:ilvl w:val="0"/>
          <w:numId w:val="6"/>
        </w:numPr>
        <w:tabs>
          <w:tab w:val="left" w:pos="-1080"/>
          <w:tab w:val="left" w:pos="-720"/>
          <w:tab w:val="left" w:pos="0"/>
          <w:tab w:val="left" w:pos="360"/>
          <w:tab w:val="left" w:pos="1440"/>
        </w:tabs>
        <w:jc w:val="both"/>
        <w:rPr>
          <w:rFonts w:ascii="Arial" w:hAnsi="Arial" w:cs="Arial"/>
          <w:snapToGrid/>
          <w:color w:val="000000"/>
          <w:sz w:val="20"/>
        </w:rPr>
      </w:pPr>
      <w:r w:rsidRPr="00945E44">
        <w:rPr>
          <w:rFonts w:ascii="Arial" w:hAnsi="Arial" w:cs="Arial"/>
          <w:snapToGrid/>
          <w:color w:val="000000"/>
          <w:sz w:val="20"/>
        </w:rPr>
        <w:t>You may resume taking your regular medications unless instructed otherwise by your physician. If you are taking blood thinners, consult your physician before restarting them.</w:t>
      </w:r>
    </w:p>
    <w:p w:rsidR="00EB327F" w:rsidP="00EB327F" w:rsidRDefault="00EB327F" w14:paraId="2809DFEE" w14:textId="1DE080B5">
      <w:pPr>
        <w:tabs>
          <w:tab w:val="left" w:pos="-1080"/>
          <w:tab w:val="left" w:pos="-720"/>
          <w:tab w:val="left" w:pos="0"/>
          <w:tab w:val="left" w:pos="360"/>
          <w:tab w:val="left" w:pos="1440"/>
        </w:tabs>
        <w:ind w:left="720"/>
        <w:jc w:val="both"/>
        <w:rPr>
          <w:rFonts w:ascii="Arial" w:hAnsi="Arial" w:cs="Arial"/>
          <w:snapToGrid/>
          <w:color w:val="000000"/>
          <w:sz w:val="18"/>
          <w:szCs w:val="18"/>
        </w:rPr>
      </w:pPr>
    </w:p>
    <w:p w:rsidR="00EB327F" w:rsidP="00EB327F" w:rsidRDefault="00EB327F" w14:paraId="48B67206" w14:textId="3E69D49D">
      <w:pPr>
        <w:tabs>
          <w:tab w:val="left" w:pos="-1080"/>
          <w:tab w:val="left" w:pos="-720"/>
          <w:tab w:val="left" w:pos="0"/>
          <w:tab w:val="left" w:pos="360"/>
          <w:tab w:val="left" w:pos="1440"/>
        </w:tabs>
        <w:ind w:left="720"/>
        <w:jc w:val="both"/>
        <w:rPr>
          <w:rFonts w:ascii="Arial" w:hAnsi="Arial" w:cs="Arial"/>
          <w:snapToGrid/>
          <w:color w:val="000000"/>
          <w:sz w:val="18"/>
          <w:szCs w:val="18"/>
        </w:rPr>
      </w:pPr>
    </w:p>
    <w:p w:rsidRPr="00EB327F" w:rsidR="00EB327F" w:rsidP="00EB327F" w:rsidRDefault="00EB327F" w14:paraId="7D0E50A4" w14:textId="77777777">
      <w:pPr>
        <w:tabs>
          <w:tab w:val="left" w:pos="-1080"/>
          <w:tab w:val="left" w:pos="-720"/>
          <w:tab w:val="left" w:pos="0"/>
          <w:tab w:val="left" w:pos="360"/>
          <w:tab w:val="left" w:pos="1440"/>
        </w:tabs>
        <w:ind w:left="720"/>
        <w:jc w:val="both"/>
        <w:rPr>
          <w:rFonts w:ascii="Arial" w:hAnsi="Arial" w:cs="Arial"/>
          <w:snapToGrid/>
          <w:color w:val="000000"/>
          <w:sz w:val="18"/>
          <w:szCs w:val="18"/>
        </w:rPr>
      </w:pPr>
    </w:p>
    <w:p w:rsidRPr="00D25D11" w:rsidR="00FA724C" w:rsidP="00D25D11" w:rsidRDefault="00FA724C" w14:paraId="05D14E8E" w14:textId="57EC8268">
      <w:pPr>
        <w:tabs>
          <w:tab w:val="left" w:pos="7560"/>
          <w:tab w:val="left" w:pos="7920"/>
          <w:tab w:val="left" w:pos="9270"/>
        </w:tabs>
        <w:jc w:val="both"/>
        <w:rPr>
          <w:rFonts w:ascii="Arial" w:hAnsi="Arial" w:cs="Arial"/>
          <w:sz w:val="20"/>
          <w:u w:val="single"/>
        </w:rPr>
      </w:pPr>
    </w:p>
    <w:sectPr w:rsidRPr="00D25D11" w:rsidR="00FA724C" w:rsidSect="00D25D11">
      <w:footerReference w:type="default" r:id="rId7"/>
      <w:endnotePr>
        <w:numFmt w:val="decimal"/>
      </w:endnotePr>
      <w:pgSz w:w="12240" w:h="15840" w:orient="portrait"/>
      <w:pgMar w:top="1080" w:right="1440" w:bottom="1080" w:left="1440" w:header="720" w:footer="720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2E22" w:rsidP="00182CB4" w:rsidRDefault="00232E22" w14:paraId="511B617D" w14:textId="77777777">
      <w:r>
        <w:separator/>
      </w:r>
    </w:p>
  </w:endnote>
  <w:endnote w:type="continuationSeparator" w:id="0">
    <w:p w:rsidR="00232E22" w:rsidP="00182CB4" w:rsidRDefault="00232E22" w14:paraId="6A7BEAE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EF7D85" w:rsidR="00D314D2" w:rsidP="003A621D" w:rsidRDefault="003A621D" w14:paraId="62D09F1E" w14:textId="76CE0189">
    <w:pPr>
      <w:tabs>
        <w:tab w:val="left" w:pos="1460"/>
        <w:tab w:val="center" w:pos="4680"/>
        <w:tab w:val="right" w:pos="9360"/>
      </w:tabs>
    </w:pPr>
    <w:r>
      <w:tab/>
    </w:r>
    <w:r>
      <w:tab/>
    </w:r>
    <w:r>
      <w:rPr>
        <w:noProof/>
        <w:snapToGrid/>
      </w:rPr>
      <w:drawing>
        <wp:inline distT="0" distB="0" distL="0" distR="0" wp14:anchorId="20E10F07" wp14:editId="073C7D13">
          <wp:extent cx="2324100" cy="453150"/>
          <wp:effectExtent l="0" t="0" r="0" b="4445"/>
          <wp:docPr id="1359204873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204873" name="Picture 1" descr="A close up of a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0011" cy="485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2E22" w:rsidP="00182CB4" w:rsidRDefault="00232E22" w14:paraId="05679C56" w14:textId="77777777">
      <w:r>
        <w:separator/>
      </w:r>
    </w:p>
  </w:footnote>
  <w:footnote w:type="continuationSeparator" w:id="0">
    <w:p w:rsidR="00232E22" w:rsidP="00182CB4" w:rsidRDefault="00232E22" w14:paraId="5FD0236E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810C8"/>
    <w:multiLevelType w:val="multilevel"/>
    <w:tmpl w:val="193E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E703D72"/>
    <w:multiLevelType w:val="hybridMultilevel"/>
    <w:tmpl w:val="146850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3E819FA"/>
    <w:multiLevelType w:val="multilevel"/>
    <w:tmpl w:val="9D228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C816482"/>
    <w:multiLevelType w:val="multilevel"/>
    <w:tmpl w:val="5D5A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75659AB"/>
    <w:multiLevelType w:val="multilevel"/>
    <w:tmpl w:val="602E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78383DA3"/>
    <w:multiLevelType w:val="multilevel"/>
    <w:tmpl w:val="CF2C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7DFD2F22"/>
    <w:multiLevelType w:val="multilevel"/>
    <w:tmpl w:val="C1C2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383989587">
    <w:abstractNumId w:val="5"/>
  </w:num>
  <w:num w:numId="2" w16cid:durableId="849104765">
    <w:abstractNumId w:val="0"/>
  </w:num>
  <w:num w:numId="3" w16cid:durableId="717971861">
    <w:abstractNumId w:val="4"/>
  </w:num>
  <w:num w:numId="4" w16cid:durableId="1350451976">
    <w:abstractNumId w:val="3"/>
  </w:num>
  <w:num w:numId="5" w16cid:durableId="1319765656">
    <w:abstractNumId w:val="2"/>
  </w:num>
  <w:num w:numId="6" w16cid:durableId="698165099">
    <w:abstractNumId w:val="6"/>
  </w:num>
  <w:num w:numId="7" w16cid:durableId="230237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53F"/>
    <w:rsid w:val="00052E42"/>
    <w:rsid w:val="000B7E1A"/>
    <w:rsid w:val="00182CB4"/>
    <w:rsid w:val="001E18BB"/>
    <w:rsid w:val="001F0775"/>
    <w:rsid w:val="00232E22"/>
    <w:rsid w:val="00270273"/>
    <w:rsid w:val="002B5DFE"/>
    <w:rsid w:val="002D3AE5"/>
    <w:rsid w:val="0033700A"/>
    <w:rsid w:val="003A621D"/>
    <w:rsid w:val="003D1270"/>
    <w:rsid w:val="00484BF9"/>
    <w:rsid w:val="004C1A3F"/>
    <w:rsid w:val="004D6B17"/>
    <w:rsid w:val="00526AE7"/>
    <w:rsid w:val="00531161"/>
    <w:rsid w:val="00563858"/>
    <w:rsid w:val="00564674"/>
    <w:rsid w:val="005A453F"/>
    <w:rsid w:val="005F592F"/>
    <w:rsid w:val="00711227"/>
    <w:rsid w:val="008206C2"/>
    <w:rsid w:val="008637A5"/>
    <w:rsid w:val="008A5EAF"/>
    <w:rsid w:val="009400F2"/>
    <w:rsid w:val="00944126"/>
    <w:rsid w:val="00945E44"/>
    <w:rsid w:val="00966806"/>
    <w:rsid w:val="0098497B"/>
    <w:rsid w:val="00B23792"/>
    <w:rsid w:val="00B448BE"/>
    <w:rsid w:val="00B739CB"/>
    <w:rsid w:val="00BC4C2D"/>
    <w:rsid w:val="00D25D11"/>
    <w:rsid w:val="00D72DF6"/>
    <w:rsid w:val="00E524BD"/>
    <w:rsid w:val="00EB327F"/>
    <w:rsid w:val="00F45902"/>
    <w:rsid w:val="00F76D80"/>
    <w:rsid w:val="00FA4C38"/>
    <w:rsid w:val="00FA724C"/>
    <w:rsid w:val="00FF57CA"/>
    <w:rsid w:val="086DC241"/>
    <w:rsid w:val="2F0CD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F00C3"/>
  <w15:docId w15:val="{2545009C-7B70-4175-BB13-BB93E2F8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A453F"/>
    <w:pPr>
      <w:widowControl w:val="0"/>
      <w:spacing w:after="0" w:line="240" w:lineRule="auto"/>
    </w:pPr>
    <w:rPr>
      <w:rFonts w:ascii="Times New Roman" w:hAnsi="Times New Roman" w:eastAsia="Times New Roman" w:cs="Times New Roman"/>
      <w:snapToGrid w:val="0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5A453F"/>
    <w:pPr>
      <w:keepNext/>
      <w:tabs>
        <w:tab w:val="center" w:pos="4680"/>
      </w:tabs>
      <w:jc w:val="center"/>
      <w:outlineLvl w:val="1"/>
    </w:pPr>
    <w:rPr>
      <w:rFonts w:ascii="Arial" w:hAnsi="Arial" w:cs="Arial"/>
      <w:b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rsid w:val="005A453F"/>
    <w:rPr>
      <w:rFonts w:ascii="Arial" w:hAnsi="Arial" w:eastAsia="Times New Roman" w:cs="Arial"/>
      <w:b/>
      <w:snapToGrid w:val="0"/>
      <w:sz w:val="20"/>
      <w:szCs w:val="20"/>
    </w:rPr>
  </w:style>
  <w:style w:type="paragraph" w:styleId="BodyText">
    <w:name w:val="Body Text"/>
    <w:basedOn w:val="Normal"/>
    <w:link w:val="BodyTextChar"/>
    <w:semiHidden/>
    <w:rsid w:val="005A453F"/>
    <w:pPr>
      <w:tabs>
        <w:tab w:val="left" w:pos="-1080"/>
        <w:tab w:val="left" w:pos="-720"/>
        <w:tab w:val="left" w:pos="0"/>
        <w:tab w:val="left" w:pos="360"/>
        <w:tab w:val="left" w:pos="1440"/>
      </w:tabs>
      <w:jc w:val="both"/>
    </w:pPr>
    <w:rPr>
      <w:rFonts w:ascii="Arial" w:hAnsi="Arial" w:cs="Arial"/>
      <w:bCs/>
      <w:i/>
      <w:sz w:val="20"/>
    </w:rPr>
  </w:style>
  <w:style w:type="character" w:styleId="BodyTextChar" w:customStyle="1">
    <w:name w:val="Body Text Char"/>
    <w:basedOn w:val="DefaultParagraphFont"/>
    <w:link w:val="BodyText"/>
    <w:semiHidden/>
    <w:rsid w:val="005A453F"/>
    <w:rPr>
      <w:rFonts w:ascii="Arial" w:hAnsi="Arial" w:eastAsia="Times New Roman" w:cs="Arial"/>
      <w:bCs/>
      <w:i/>
      <w:snapToGrid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6467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64674"/>
    <w:rPr>
      <w:rFonts w:ascii="Times New Roman" w:hAnsi="Times New Roman" w:eastAsia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6467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64674"/>
    <w:rPr>
      <w:rFonts w:ascii="Times New Roman" w:hAnsi="Times New Roman" w:eastAsia="Times New Roman" w:cs="Times New Roman"/>
      <w:snapToGrid w:val="0"/>
      <w:sz w:val="24"/>
      <w:szCs w:val="20"/>
    </w:rPr>
  </w:style>
  <w:style w:type="paragraph" w:styleId="fnt12" w:customStyle="1">
    <w:name w:val="fnt12"/>
    <w:basedOn w:val="Normal"/>
    <w:rsid w:val="00D25D11"/>
    <w:pPr>
      <w:widowControl/>
      <w:spacing w:before="100" w:beforeAutospacing="1" w:after="100" w:afterAutospacing="1"/>
    </w:pPr>
    <w:rPr>
      <w:snapToGrid/>
      <w:szCs w:val="24"/>
    </w:rPr>
  </w:style>
  <w:style w:type="paragraph" w:styleId="ListParagraph">
    <w:name w:val="List Paragraph"/>
    <w:basedOn w:val="Normal"/>
    <w:uiPriority w:val="34"/>
    <w:qFormat/>
    <w:rsid w:val="00945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243CC621943E4EBE05B70887D7C600" ma:contentTypeVersion="3" ma:contentTypeDescription="Create a new document." ma:contentTypeScope="" ma:versionID="bc7f05b90e76051130c0156175b8bd4b">
  <xsd:schema xmlns:xsd="http://www.w3.org/2001/XMLSchema" xmlns:xs="http://www.w3.org/2001/XMLSchema" xmlns:p="http://schemas.microsoft.com/office/2006/metadata/properties" xmlns:ns2="7446f1a3-1e0b-4c1d-b2bf-b4291596bed0" targetNamespace="http://schemas.microsoft.com/office/2006/metadata/properties" ma:root="true" ma:fieldsID="78b3dfcd34e58ae1745ca48c9814d27c" ns2:_="">
    <xsd:import namespace="7446f1a3-1e0b-4c1d-b2bf-b4291596be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6f1a3-1e0b-4c1d-b2bf-b4291596b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5F4A9C-58A2-446E-83AB-69632519C001}"/>
</file>

<file path=customXml/itemProps2.xml><?xml version="1.0" encoding="utf-8"?>
<ds:datastoreItem xmlns:ds="http://schemas.openxmlformats.org/officeDocument/2006/customXml" ds:itemID="{154475ED-74BD-4177-86CA-557E9693E050}"/>
</file>

<file path=customXml/itemProps3.xml><?xml version="1.0" encoding="utf-8"?>
<ds:datastoreItem xmlns:ds="http://schemas.openxmlformats.org/officeDocument/2006/customXml" ds:itemID="{12F2B0CC-6407-4CD3-B0B2-F0DB80348E9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 Hiatt</dc:creator>
  <keywords/>
  <dc:description/>
  <lastModifiedBy>Sam Bassett</lastModifiedBy>
  <revision>5</revision>
  <lastPrinted>2024-03-12T11:33:00.0000000Z</lastPrinted>
  <dcterms:created xsi:type="dcterms:W3CDTF">2025-05-21T12:13:00.0000000Z</dcterms:created>
  <dcterms:modified xsi:type="dcterms:W3CDTF">2025-09-15T14:24:22.6625440Z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0x0101009A243CC621943E4EBE05B70887D7C600</vt:lpwstr>
  </property>
</Properties>
</file>